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Sub Lesson Plan Template - Example Filled</w:t>
      </w:r>
    </w:p>
    <w:p>
      <w:pPr>
        <w:pStyle w:val="Heading2"/>
      </w:pPr>
      <w:r>
        <w:t>1. Teacher &amp; Class Information</w:t>
      </w:r>
    </w:p>
    <w:p>
      <w:r>
        <w:t>Date: August 15, 2025</w:t>
      </w:r>
    </w:p>
    <w:p>
      <w:r>
        <w:t>Class/Grade Level: 5th Grade</w:t>
      </w:r>
    </w:p>
    <w:p>
      <w:r>
        <w:t>Subject(s): Reading, Math, Science</w:t>
      </w:r>
    </w:p>
    <w:p>
      <w:r>
        <w:t>Teacher Name: Mrs. Smith</w:t>
      </w:r>
    </w:p>
    <w:p>
      <w:r>
        <w:t>Room #: 205</w:t>
      </w:r>
    </w:p>
    <w:p>
      <w:r>
        <w:t>Emergency Contact (Admin/Lead Teacher): Mr. Johnson, ext. 1234</w:t>
      </w:r>
    </w:p>
    <w:p>
      <w:pPr>
        <w:pStyle w:val="Heading2"/>
      </w:pPr>
      <w:r>
        <w:t>2. Welcome &amp; Class Expectations</w:t>
      </w:r>
    </w:p>
    <w:p>
      <w:r>
        <w:t>Morning Greeting/Opening Activity: Greet students at the door and direct them to begin the “Do Now” activity on the board.</w:t>
      </w:r>
    </w:p>
    <w:p>
      <w:r>
        <w:t>Behavior Expectations: Follow school rules, stay in seats, be respectful, raise hand to speak.</w:t>
      </w:r>
    </w:p>
    <w:p>
      <w:r>
        <w:t>Incentive/Reward System: Class earns points toward Friday free time if expectations are met.</w:t>
      </w:r>
    </w:p>
    <w:p>
      <w:pPr>
        <w:pStyle w:val="Heading2"/>
      </w:pPr>
      <w:r>
        <w:t>3. Daily Schedule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Time</w:t>
            </w:r>
          </w:p>
        </w:tc>
        <w:tc>
          <w:tcPr>
            <w:tcW w:type="dxa" w:w="2880"/>
          </w:tcPr>
          <w:p>
            <w:r>
              <w:t>Activity</w:t>
            </w:r>
          </w:p>
        </w:tc>
        <w:tc>
          <w:tcPr>
            <w:tcW w:type="dxa" w:w="2880"/>
          </w:tcPr>
          <w:p>
            <w:r>
              <w:t>Notes</w:t>
            </w:r>
          </w:p>
        </w:tc>
      </w:tr>
      <w:tr>
        <w:tc>
          <w:tcPr>
            <w:tcW w:type="dxa" w:w="2880"/>
          </w:tcPr>
          <w:p>
            <w:r>
              <w:t>8:00–8:15</w:t>
            </w:r>
          </w:p>
        </w:tc>
        <w:tc>
          <w:tcPr>
            <w:tcW w:type="dxa" w:w="2880"/>
          </w:tcPr>
          <w:p>
            <w:r>
              <w:t>Morning Work / Do Now</w:t>
            </w:r>
          </w:p>
        </w:tc>
        <w:tc>
          <w:tcPr>
            <w:tcW w:type="dxa" w:w="2880"/>
          </w:tcPr>
          <w:p>
            <w:r>
              <w:t>Posted on board; students work silently.</w:t>
            </w:r>
          </w:p>
        </w:tc>
      </w:tr>
      <w:tr>
        <w:tc>
          <w:tcPr>
            <w:tcW w:type="dxa" w:w="2880"/>
          </w:tcPr>
          <w:p>
            <w:r>
              <w:t>8:15–9:00</w:t>
            </w:r>
          </w:p>
        </w:tc>
        <w:tc>
          <w:tcPr>
            <w:tcW w:type="dxa" w:w="2880"/>
          </w:tcPr>
          <w:p>
            <w:r>
              <w:t>Reading</w:t>
            </w:r>
          </w:p>
        </w:tc>
        <w:tc>
          <w:tcPr>
            <w:tcW w:type="dxa" w:w="2880"/>
          </w:tcPr>
          <w:p>
            <w:r>
              <w:t>Guided reading groups—see chart.</w:t>
            </w:r>
          </w:p>
        </w:tc>
      </w:tr>
      <w:tr>
        <w:tc>
          <w:tcPr>
            <w:tcW w:type="dxa" w:w="2880"/>
          </w:tcPr>
          <w:p>
            <w:r>
              <w:t>9:00–9:45</w:t>
            </w:r>
          </w:p>
        </w:tc>
        <w:tc>
          <w:tcPr>
            <w:tcW w:type="dxa" w:w="2880"/>
          </w:tcPr>
          <w:p>
            <w:r>
              <w:t>Math</w:t>
            </w:r>
          </w:p>
        </w:tc>
        <w:tc>
          <w:tcPr>
            <w:tcW w:type="dxa" w:w="2880"/>
          </w:tcPr>
          <w:p>
            <w:r>
              <w:t>Follow lesson steps on worksheet.</w:t>
            </w:r>
          </w:p>
        </w:tc>
      </w:tr>
    </w:tbl>
    <w:p>
      <w:pPr>
        <w:pStyle w:val="Heading2"/>
      </w:pPr>
      <w:r>
        <w:t>4. Lesson Directions (Step-by-Step)</w:t>
      </w:r>
    </w:p>
    <w:p>
      <w:r>
        <w:t>Subject: Math</w:t>
      </w:r>
    </w:p>
    <w:p>
      <w:r>
        <w:t>Learning Goal: Students will multiply fractions with like and unlike denominators.</w:t>
      </w:r>
    </w:p>
    <w:p>
      <w:r>
        <w:t>Materials Needed: Textbook p. 145–147, pencils, paper, fraction strips.</w:t>
      </w:r>
    </w:p>
    <w:p>
      <w:r>
        <w:t>Instructions: 1) Review objective, 2) Model example problems, 3) Guide students in practice, 4) Assign independent work, 5) Review answers.</w:t>
      </w:r>
    </w:p>
    <w:p>
      <w:pPr>
        <w:pStyle w:val="Heading2"/>
      </w:pPr>
      <w:r>
        <w:t>5. Student Support &amp; Differentiation</w:t>
      </w:r>
    </w:p>
    <w:p>
      <w:r>
        <w:t>Students Who May Need Extra Help: See seating chart for highlighted names.</w:t>
      </w:r>
    </w:p>
    <w:p>
      <w:r>
        <w:t>Fast Finishers: May work on extension problems in the 'Enrichment Folder.'</w:t>
      </w:r>
    </w:p>
    <w:p>
      <w:r>
        <w:t>Modifications: Provide visual aids and reduce number of problems for IEP students.</w:t>
      </w:r>
    </w:p>
    <w:p>
      <w:pPr>
        <w:pStyle w:val="Heading2"/>
      </w:pPr>
      <w:r>
        <w:t>6. Classroom Management Tools</w:t>
      </w:r>
    </w:p>
    <w:p>
      <w:r>
        <w:t>Seating chart attached. Positive reinforcement: verbal praise, class points.</w:t>
      </w:r>
    </w:p>
    <w:p>
      <w:r>
        <w:t>Redirection strategies: proximity, non-verbal cues, private check-ins.</w:t>
      </w:r>
    </w:p>
    <w:p>
      <w:pPr>
        <w:pStyle w:val="Heading2"/>
      </w:pPr>
      <w:r>
        <w:t>7. Technology &amp; Logins</w:t>
      </w:r>
    </w:p>
    <w:p>
      <w:r>
        <w:t>Devices Needed: Chromebooks</w:t>
      </w:r>
    </w:p>
    <w:p>
      <w:r>
        <w:t>Websites / Platforms: IXL (username: student#), Google Classroom.</w:t>
      </w:r>
    </w:p>
    <w:p>
      <w:pPr>
        <w:pStyle w:val="Heading2"/>
      </w:pPr>
      <w:r>
        <w:t>8. End-of-Day Procedures</w:t>
      </w:r>
    </w:p>
    <w:p>
      <w:r>
        <w:t>Review day's learning goals, clean up, dismiss according to bus/car rider/walker list.</w:t>
      </w:r>
    </w:p>
    <w:p>
      <w:pPr>
        <w:pStyle w:val="Heading2"/>
      </w:pPr>
      <w:r>
        <w:t>9. Notes for the Teacher</w:t>
      </w:r>
    </w:p>
    <w:p>
      <w:r>
        <w:t>Lessons completed: All math and reading activities completed.</w:t>
      </w:r>
    </w:p>
    <w:p>
      <w:r>
        <w:t>Students absent: 2</w:t>
      </w:r>
    </w:p>
    <w:p>
      <w:r>
        <w:t>Behavior concerns: None</w:t>
      </w:r>
    </w:p>
    <w:p>
      <w:r>
        <w:t>Positive notes: Students were cooperative and engaged.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